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דף תרגול: ניווט וזהירות בדרכים – המסלול לטבריה</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מסלול הכבישים מעפולה ומחיפה אל טבריה ואת אתגרי הבטיחות בדרך</w:t>
      </w:r>
    </w:p>
    <w:p>
      <w:pPr>
        <w:bidi/>
        <w:spacing w:after="80"/>
        <w:jc w:val="right"/>
      </w:pPr>
      <w:r>
        <w:rPr>
          <w:rFonts w:ascii="Arial" w:hAnsi="Arial" w:cs="Arial" w:eastAsia="Arial"/>
          <w:lang w:val="he-IL" w:bidi="he-IL"/>
          <w:sz w:val="22"/>
          <w:rtl/>
          <w:szCs w:val="22"/>
        </w:rPr>
        <w:t>• להבין את תפקיד הנוסעים כגורם מסיח או כגורם מגן</w:t>
      </w:r>
    </w:p>
    <w:p>
      <w:pPr>
        <w:bidi/>
        <w:spacing w:after="80"/>
        <w:jc w:val="right"/>
      </w:pPr>
      <w:r>
        <w:rPr>
          <w:rFonts w:ascii="Arial" w:hAnsi="Arial" w:cs="Arial" w:eastAsia="Arial"/>
          <w:lang w:val="he-IL" w:bidi="he-IL"/>
          <w:sz w:val="22"/>
          <w:rtl/>
          <w:szCs w:val="22"/>
        </w:rPr>
        <w:t>• לנתח את לשון הציווי בשלטי הדרכים ואת המסורת הלשונית שמאחוריה</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המסלול</w:t>
      </w:r>
    </w:p>
    <w:p>
      <w:pPr>
        <w:bidi/>
        <w:spacing w:after="40"/>
        <w:jc w:val="right"/>
      </w:pPr>
      <w:r>
        <w:rPr>
          <w:rFonts w:ascii="Arial" w:hAnsi="Arial" w:cs="Arial" w:eastAsia="Arial"/>
          <w:lang w:val="he-IL" w:bidi="he-IL"/>
          <w:sz w:val="22"/>
          <w:rtl/>
          <w:szCs w:val="22"/>
        </w:rPr>
        <w:t>1. א – כביש 65</w:t>
      </w:r>
    </w:p>
    <w:p>
      <w:pPr>
        <w:bidi/>
        <w:spacing w:after="40"/>
        <w:jc w:val="right"/>
      </w:pPr>
      <w:r>
        <w:rPr>
          <w:rFonts w:ascii="Arial" w:hAnsi="Arial" w:cs="Arial" w:eastAsia="Arial"/>
          <w:lang w:val="he-IL" w:bidi="he-IL"/>
          <w:sz w:val="22"/>
          <w:rtl/>
          <w:szCs w:val="22"/>
        </w:rPr>
        <w:t>2. ב – כביש 75</w:t>
      </w:r>
    </w:p>
    <w:p>
      <w:pPr>
        <w:bidi/>
        <w:spacing w:after="40"/>
        <w:jc w:val="right"/>
      </w:pPr>
      <w:r>
        <w:rPr>
          <w:rFonts w:ascii="Arial" w:hAnsi="Arial" w:cs="Arial" w:eastAsia="Arial"/>
          <w:lang w:val="he-IL" w:bidi="he-IL"/>
          <w:sz w:val="22"/>
          <w:rtl/>
          <w:szCs w:val="22"/>
        </w:rPr>
        <w:t>3. ג – כביש 77</w:t>
      </w:r>
    </w:p>
    <w:p>
      <w:pPr>
        <w:bidi/>
        <w:spacing w:after="40"/>
        <w:jc w:val="right"/>
      </w:pPr>
      <w:r>
        <w:rPr>
          <w:rFonts w:ascii="Arial" w:hAnsi="Arial" w:cs="Arial" w:eastAsia="Arial"/>
          <w:lang w:val="he-IL" w:bidi="he-IL"/>
          <w:sz w:val="22"/>
          <w:rtl/>
          <w:szCs w:val="22"/>
        </w:rPr>
        <w:t>4. ד – כביש 90</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טבריה נמצאת על החוף המערבי של הכנרת.</w:t>
      </w:r>
    </w:p>
    <w:p>
      <w:pPr>
        <w:bidi/>
        <w:spacing w:after="40"/>
        <w:jc w:val="right"/>
      </w:pPr>
      <w:r>
        <w:rPr>
          <w:rFonts w:ascii="Arial" w:hAnsi="Arial" w:cs="Arial" w:eastAsia="Arial"/>
          <w:lang w:val="he-IL" w:bidi="he-IL"/>
          <w:sz w:val="22"/>
          <w:rtl/>
          <w:szCs w:val="22"/>
        </w:rPr>
        <w:t>2. נכון – כך מוסבר בטקסט על לשון השלטים.</w:t>
      </w:r>
    </w:p>
    <w:p>
      <w:pPr>
        <w:bidi/>
        <w:spacing w:after="40"/>
        <w:jc w:val="right"/>
      </w:pPr>
      <w:r>
        <w:rPr>
          <w:rFonts w:ascii="Arial" w:hAnsi="Arial" w:cs="Arial" w:eastAsia="Arial"/>
          <w:lang w:val="he-IL" w:bidi="he-IL"/>
          <w:sz w:val="22"/>
          <w:rtl/>
          <w:szCs w:val="22"/>
        </w:rPr>
        <w:t>3. לא נכון – הטקסט ממליץ על תגובה עדינה ועל הצעה לעזור.</w:t>
      </w:r>
    </w:p>
    <w:p>
      <w:pPr>
        <w:bidi/>
        <w:spacing w:after="40"/>
        <w:jc w:val="right"/>
      </w:pPr>
      <w:r>
        <w:rPr>
          <w:rFonts w:ascii="Arial" w:hAnsi="Arial" w:cs="Arial" w:eastAsia="Arial"/>
          <w:lang w:val="he-IL" w:bidi="he-IL"/>
          <w:sz w:val="22"/>
          <w:rtl/>
          <w:szCs w:val="22"/>
        </w:rPr>
        <w:t>4. נכון – כך נאמר במפורש בטקסט.</w:t>
      </w:r>
    </w:p>
    <w:p>
      <w:pPr>
        <w:bidi/>
        <w:spacing w:after="40"/>
        <w:jc w:val="right"/>
      </w:pPr>
      <w:r>
        <w:rPr>
          <w:rFonts w:ascii="Arial" w:hAnsi="Arial" w:cs="Arial" w:eastAsia="Arial"/>
          <w:lang w:val="he-IL" w:bidi="he-IL"/>
          <w:sz w:val="22"/>
          <w:rtl/>
          <w:szCs w:val="22"/>
        </w:rPr>
        <w:t>5. לא נכון – הטקסט מתאר אותה כקטע המרשים והתובעני ביותר.</w:t>
      </w:r>
    </w:p>
    <w:p>
      <w:pPr>
        <w:bidi/>
        <w:spacing w:after="40"/>
        <w:jc w:val="right"/>
      </w:pPr>
      <w:r>
        <w:rPr>
          <w:rFonts w:ascii="Arial" w:hAnsi="Arial" w:cs="Arial" w:eastAsia="Arial"/>
          <w:lang w:val="he-IL" w:bidi="he-IL"/>
          <w:sz w:val="22"/>
          <w:rtl/>
          <w:szCs w:val="22"/>
        </w:rPr>
        <w:t>6. נכון – כך מתואר ההר בטקסט לצד כביש 65.</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1. 65</w:t>
      </w:r>
    </w:p>
    <w:p>
      <w:pPr>
        <w:bidi/>
        <w:spacing w:after="40"/>
        <w:jc w:val="right"/>
      </w:pPr>
      <w:r>
        <w:rPr>
          <w:rFonts w:ascii="Arial" w:hAnsi="Arial" w:cs="Arial" w:eastAsia="Arial"/>
          <w:lang w:val="he-IL" w:bidi="he-IL"/>
          <w:sz w:val="22"/>
          <w:rtl/>
          <w:szCs w:val="22"/>
        </w:rPr>
        <w:t>2. ישי</w:t>
      </w:r>
    </w:p>
    <w:p>
      <w:pPr>
        <w:bidi/>
        <w:spacing w:after="40"/>
        <w:jc w:val="right"/>
      </w:pPr>
      <w:r>
        <w:rPr>
          <w:rFonts w:ascii="Arial" w:hAnsi="Arial" w:cs="Arial" w:eastAsia="Arial"/>
          <w:lang w:val="he-IL" w:bidi="he-IL"/>
          <w:sz w:val="22"/>
          <w:rtl/>
          <w:szCs w:val="22"/>
        </w:rPr>
        <w:t>3. 90</w:t>
      </w:r>
    </w:p>
    <w:p>
      <w:pPr>
        <w:bidi/>
        <w:spacing w:after="40"/>
        <w:jc w:val="right"/>
      </w:pPr>
      <w:r>
        <w:rPr>
          <w:rFonts w:ascii="Arial" w:hAnsi="Arial" w:cs="Arial" w:eastAsia="Arial"/>
          <w:lang w:val="he-IL" w:bidi="he-IL"/>
          <w:sz w:val="22"/>
          <w:rtl/>
          <w:szCs w:val="22"/>
        </w:rPr>
        <w:t>4. עצור</w:t>
      </w:r>
    </w:p>
    <w:p>
      <w:pPr>
        <w:bidi/>
        <w:spacing w:after="40"/>
        <w:jc w:val="right"/>
      </w:pPr>
      <w:r>
        <w:rPr>
          <w:rFonts w:ascii="Arial" w:hAnsi="Arial" w:cs="Arial" w:eastAsia="Arial"/>
          <w:lang w:val="he-IL" w:bidi="he-IL"/>
          <w:sz w:val="22"/>
          <w:rtl/>
          <w:szCs w:val="22"/>
        </w:rPr>
        <w:t>5. תעקוף</w:t>
      </w:r>
    </w:p>
    <w:p>
      <w:pPr>
        <w:bidi/>
        <w:pStyle w:val="Heading3"/>
        <w:spacing w:after="80"/>
        <w:jc w:val="right"/>
      </w:pPr>
      <w:r>
        <w:rPr>
          <w:rFonts w:ascii="Arial" w:hAnsi="Arial" w:cs="Arial" w:eastAsia="Arial"/>
          <w:lang w:val="he-IL" w:bidi="he-IL"/>
          <w:b/>
          <w:color w:val="38A169"/>
          <w:sz w:val="26"/>
          <w:rtl/>
          <w:szCs w:val="26"/>
          <w:bCs/>
        </w:rPr>
        <w:t>חלק ד׳ – שלטי דרכים – התאמה</w:t>
      </w:r>
    </w:p>
    <w:p>
      <w:pPr>
        <w:bidi/>
        <w:spacing w:after="40"/>
        <w:jc w:val="right"/>
      </w:pPr>
      <w:r>
        <w:rPr>
          <w:rFonts w:ascii="Arial" w:hAnsi="Arial" w:cs="Arial" w:eastAsia="Arial"/>
          <w:lang w:val="he-IL" w:bidi="he-IL"/>
          <w:sz w:val="22"/>
          <w:rtl/>
          <w:szCs w:val="22"/>
        </w:rPr>
        <w:t>1 – ה (עצירה מלאה לפני קו העצירה)</w:t>
      </w:r>
    </w:p>
    <w:p>
      <w:pPr>
        <w:bidi/>
        <w:spacing w:after="40"/>
        <w:jc w:val="right"/>
      </w:pPr>
      <w:r>
        <w:rPr>
          <w:rFonts w:ascii="Arial" w:hAnsi="Arial" w:cs="Arial" w:eastAsia="Arial"/>
          <w:lang w:val="he-IL" w:bidi="he-IL"/>
          <w:sz w:val="22"/>
          <w:rtl/>
          <w:szCs w:val="22"/>
        </w:rPr>
        <w:t>2 – א (לאפשר לתנועה בדרך החוצה לעבור קודם)</w:t>
      </w:r>
    </w:p>
    <w:p>
      <w:pPr>
        <w:bidi/>
        <w:spacing w:after="40"/>
        <w:jc w:val="right"/>
      </w:pPr>
      <w:r>
        <w:rPr>
          <w:rFonts w:ascii="Arial" w:hAnsi="Arial" w:cs="Arial" w:eastAsia="Arial"/>
          <w:lang w:val="he-IL" w:bidi="he-IL"/>
          <w:sz w:val="22"/>
          <w:rtl/>
          <w:szCs w:val="22"/>
        </w:rPr>
        <w:t>3 – ד (הפחתת מהירות לקראת מכשול או צומת)</w:t>
      </w:r>
    </w:p>
    <w:p>
      <w:pPr>
        <w:bidi/>
        <w:spacing w:after="40"/>
        <w:jc w:val="right"/>
      </w:pPr>
      <w:r>
        <w:rPr>
          <w:rFonts w:ascii="Arial" w:hAnsi="Arial" w:cs="Arial" w:eastAsia="Arial"/>
          <w:lang w:val="he-IL" w:bidi="he-IL"/>
          <w:sz w:val="22"/>
          <w:rtl/>
          <w:szCs w:val="22"/>
        </w:rPr>
        <w:t>4 – ב (שמירה על מרווח גדול בירידה תלולה)</w:t>
      </w:r>
    </w:p>
    <w:p>
      <w:pPr>
        <w:bidi/>
        <w:spacing w:after="40"/>
        <w:jc w:val="right"/>
      </w:pPr>
      <w:r>
        <w:rPr>
          <w:rFonts w:ascii="Arial" w:hAnsi="Arial" w:cs="Arial" w:eastAsia="Arial"/>
          <w:lang w:val="he-IL" w:bidi="he-IL"/>
          <w:sz w:val="22"/>
          <w:rtl/>
          <w:szCs w:val="22"/>
        </w:rPr>
        <w:t>5 – ג (איסור עקיפה ברצף עיקולים)</w:t>
      </w:r>
    </w:p>
    <w:p>
      <w:pPr>
        <w:bidi/>
        <w:pStyle w:val="Heading3"/>
        <w:spacing w:after="80"/>
        <w:jc w:val="right"/>
      </w:pPr>
      <w:r>
        <w:rPr>
          <w:rFonts w:ascii="Arial" w:hAnsi="Arial" w:cs="Arial" w:eastAsia="Arial"/>
          <w:lang w:val="he-IL" w:bidi="he-IL"/>
          <w:b/>
          <w:color w:val="805AD5"/>
          <w:sz w:val="26"/>
          <w:rtl/>
          <w:szCs w:val="26"/>
          <w:bCs/>
        </w:rPr>
        <w:t>חלק ה׳ – סדרו את המסלול</w:t>
      </w:r>
    </w:p>
    <w:p>
      <w:pPr>
        <w:bidi/>
        <w:spacing w:after="40"/>
        <w:jc w:val="right"/>
      </w:pPr>
      <w:r>
        <w:rPr>
          <w:rFonts w:ascii="Arial" w:hAnsi="Arial" w:cs="Arial" w:eastAsia="Arial"/>
          <w:lang w:val="he-IL" w:bidi="he-IL"/>
          <w:sz w:val="22"/>
          <w:rtl/>
          <w:szCs w:val="22"/>
        </w:rPr>
        <w:t>1. יציאה מעפולה בכביש 65 ונסיעה צפונה-מזרחה</w:t>
      </w:r>
    </w:p>
    <w:p>
      <w:pPr>
        <w:bidi/>
        <w:spacing w:after="40"/>
        <w:jc w:val="right"/>
      </w:pPr>
      <w:r>
        <w:rPr>
          <w:rFonts w:ascii="Arial" w:hAnsi="Arial" w:cs="Arial" w:eastAsia="Arial"/>
          <w:lang w:val="he-IL" w:bidi="he-IL"/>
          <w:sz w:val="22"/>
          <w:rtl/>
          <w:szCs w:val="22"/>
        </w:rPr>
        <w:t>2. חליפה לכביש 77 במחלף גולני</w:t>
      </w:r>
    </w:p>
    <w:p>
      <w:pPr>
        <w:bidi/>
        <w:spacing w:after="40"/>
        <w:jc w:val="right"/>
      </w:pPr>
      <w:r>
        <w:rPr>
          <w:rFonts w:ascii="Arial" w:hAnsi="Arial" w:cs="Arial" w:eastAsia="Arial"/>
          <w:lang w:val="he-IL" w:bidi="he-IL"/>
          <w:sz w:val="22"/>
          <w:rtl/>
          <w:szCs w:val="22"/>
        </w:rPr>
        <w:t>3. ירידה ארוכה ותלולה אל טבריה</w:t>
      </w:r>
    </w:p>
    <w:p>
      <w:pPr>
        <w:bidi/>
        <w:spacing w:after="40"/>
        <w:jc w:val="right"/>
      </w:pPr>
      <w:r>
        <w:rPr>
          <w:rFonts w:ascii="Arial" w:hAnsi="Arial" w:cs="Arial" w:eastAsia="Arial"/>
          <w:lang w:val="he-IL" w:bidi="he-IL"/>
          <w:sz w:val="22"/>
          <w:rtl/>
          <w:szCs w:val="22"/>
        </w:rPr>
        <w:t>4. כניסה לעיר טבריה והמשך בכביש 90 לאורך החוף</w:t>
      </w:r>
    </w:p>
    <w:p>
      <w:pPr>
        <w:bidi/>
        <w:pStyle w:val="Heading3"/>
        <w:spacing w:after="80"/>
        <w:jc w:val="right"/>
      </w:pPr>
      <w:r>
        <w:rPr>
          <w:rFonts w:ascii="Arial" w:hAnsi="Arial" w:cs="Arial" w:eastAsia="Arial"/>
          <w:lang w:val="he-IL" w:bidi="he-IL"/>
          <w:b/>
          <w:color w:val="D53F8C"/>
          <w:sz w:val="26"/>
          <w:rtl/>
          <w:szCs w:val="26"/>
          <w:bCs/>
        </w:rPr>
        <w:t>חלק ו׳ – כתיבת פסקת טיעון</w:t>
      </w:r>
    </w:p>
    <w:p>
      <w:pPr>
        <w:bidi/>
        <w:spacing w:after="40"/>
        <w:jc w:val="right"/>
      </w:pPr>
      <w:r>
        <w:rPr>
          <w:rFonts w:ascii="Arial" w:hAnsi="Arial" w:cs="Arial" w:eastAsia="Arial"/>
          <w:lang w:val="he-IL" w:bidi="he-IL"/>
          <w:sz w:val="22"/>
          <w:rtl/>
          <w:szCs w:val="22"/>
        </w:rPr>
        <w:t>1. תשובה טובה תכלול עמדה ברורה, שני נימוקים רלוונטיים (למשל הכללה מגדרית מול קיצור ויעילות השלט), התייחסות לטיעון נגד ומענה לו, וסיכום קצר וברור.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כביש 77 מכיוון עפולה וכביש 77 מכיוון חיפה (דרך צומת המוביל)</w:t>
      </w:r>
    </w:p>
    <w:p>
      <w:pPr>
        <w:bidi/>
        <w:spacing w:after="80"/>
        <w:jc w:val="right"/>
      </w:pPr>
      <w:r>
        <w:rPr>
          <w:rFonts w:ascii="Arial" w:hAnsi="Arial" w:cs="Arial" w:eastAsia="Arial"/>
          <w:lang w:val="he-IL" w:bidi="he-IL"/>
          <w:sz w:val="22"/>
          <w:rtl/>
          <w:szCs w:val="22"/>
        </w:rPr>
        <w:t>• למשל: להציע לקרוא הודעות במקום הנהג/ת, לוודא שכולם חגורים</w:t>
      </w:r>
    </w:p>
    <w:p>
      <w:pPr>
        <w:bidi/>
        <w:spacing w:after="80"/>
        <w:jc w:val="right"/>
      </w:pPr>
      <w:r>
        <w:rPr>
          <w:rFonts w:ascii="Arial" w:hAnsi="Arial" w:cs="Arial" w:eastAsia="Arial"/>
          <w:lang w:val="he-IL" w:bidi="he-IL"/>
          <w:sz w:val="22"/>
          <w:rtl/>
          <w:szCs w:val="22"/>
        </w:rPr>
        <w:t>• כדי לאפשר קריאה מהירה בשנייה וחצי; זו גם מסורת כתיבה שהשיח העכשווי בוחן מחדש</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מפה כללית של הצפון ולבקש מהתלמידים לאתר בעצמם את הכבישים המוזכרים</w:t>
      </w:r>
    </w:p>
    <w:p>
      <w:pPr>
        <w:bidi/>
        <w:spacing w:after="80"/>
        <w:jc w:val="right"/>
      </w:pPr>
      <w:r>
        <w:rPr>
          <w:rFonts w:ascii="Arial" w:hAnsi="Arial" w:cs="Arial" w:eastAsia="Arial"/>
          <w:lang w:val="he-IL" w:bidi="he-IL"/>
          <w:sz w:val="22"/>
          <w:rtl/>
          <w:szCs w:val="22"/>
        </w:rPr>
        <w:t>• כדאי לקיים דיון קצר בכיתה על ההבדל בין עצור לעצרו לפני כתיבת הפסקה</w:t>
      </w:r>
    </w:p>
    <w:p>
      <w:pPr>
        <w:bidi/>
        <w:spacing w:after="80"/>
        <w:jc w:val="right"/>
      </w:pPr>
      <w:r>
        <w:rPr>
          <w:rFonts w:ascii="Arial" w:hAnsi="Arial" w:cs="Arial" w:eastAsia="Arial"/>
          <w:lang w:val="he-IL" w:bidi="he-IL"/>
          <w:sz w:val="22"/>
          <w:rtl/>
          <w:szCs w:val="22"/>
        </w:rPr>
        <w:t>• מומלץ לחבר בין חלק השלטים לחלק הכתיבה כדי לחזק את ההבנה הלשונית לפני המטלה הפתוחה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דף תרגול: ניווט וזהירות בדרכים – המסלול לטבריה</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הזה יש טקסט על הדרך מעפולה ומחיפה אל טבריה. נלמד על הכבישים, על הסכנות בדרך, ועל איך נוסעים יכולים לעזור לנהג. נלמד גם על שלטי דרכים ועל צורת הציווי שבהם.</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כביש</w:t>
            </w:r>
          </w:p>
        </w:tc>
        <w:tc>
          <w:tcPr>
            <w:tcW w:type="dxa" w:w="7313"/>
          </w:tcPr>
          <w:p>
            <w:pPr>
              <w:bidi/>
              <w:jc w:val="right"/>
            </w:pPr>
            <w:r>
              <w:rPr>
                <w:rFonts w:ascii="Arial" w:hAnsi="Arial" w:cs="Arial" w:eastAsia="Arial"/>
                <w:lang w:val="he-IL" w:bidi="he-IL"/>
                <w:sz w:val="24"/>
                <w:rtl/>
                <w:szCs w:val="24"/>
              </w:rPr>
              <w:t>דרך שבה נוסעים כלי רכב</w:t>
            </w:r>
          </w:p>
        </w:tc>
      </w:tr>
      <w:tr>
        <w:tc>
          <w:tcPr>
            <w:tcW w:type="dxa" w:w="2551"/>
            <w:shd w:val="clear" w:fill="E6FFFA"/>
          </w:tcPr>
          <w:p>
            <w:pPr>
              <w:bidi/>
              <w:jc w:val="right"/>
            </w:pPr>
            <w:r>
              <w:rPr>
                <w:rFonts w:ascii="Arial" w:hAnsi="Arial" w:cs="Arial" w:eastAsia="Arial"/>
                <w:lang w:val="he-IL" w:bidi="he-IL"/>
                <w:b/>
                <w:sz w:val="24"/>
                <w:rtl/>
                <w:szCs w:val="24"/>
                <w:bCs/>
              </w:rPr>
              <w:t>מחלף</w:t>
            </w:r>
          </w:p>
        </w:tc>
        <w:tc>
          <w:tcPr>
            <w:tcW w:type="dxa" w:w="7313"/>
          </w:tcPr>
          <w:p>
            <w:pPr>
              <w:bidi/>
              <w:jc w:val="right"/>
            </w:pPr>
            <w:r>
              <w:rPr>
                <w:rFonts w:ascii="Arial" w:hAnsi="Arial" w:cs="Arial" w:eastAsia="Arial"/>
                <w:lang w:val="he-IL" w:bidi="he-IL"/>
                <w:sz w:val="24"/>
                <w:rtl/>
                <w:szCs w:val="24"/>
              </w:rPr>
              <w:t>צומת דרכים גדול שבו מתחברים כבישים שונים</w:t>
            </w:r>
          </w:p>
        </w:tc>
      </w:tr>
      <w:tr>
        <w:tc>
          <w:tcPr>
            <w:tcW w:type="dxa" w:w="2551"/>
            <w:shd w:val="clear" w:fill="E6FFFA"/>
          </w:tcPr>
          <w:p>
            <w:pPr>
              <w:bidi/>
              <w:jc w:val="right"/>
            </w:pPr>
            <w:r>
              <w:rPr>
                <w:rFonts w:ascii="Arial" w:hAnsi="Arial" w:cs="Arial" w:eastAsia="Arial"/>
                <w:lang w:val="he-IL" w:bidi="he-IL"/>
                <w:b/>
                <w:sz w:val="24"/>
                <w:rtl/>
                <w:szCs w:val="24"/>
                <w:bCs/>
              </w:rPr>
              <w:t>ציווי</w:t>
            </w:r>
          </w:p>
        </w:tc>
        <w:tc>
          <w:tcPr>
            <w:tcW w:type="dxa" w:w="7313"/>
          </w:tcPr>
          <w:p>
            <w:pPr>
              <w:bidi/>
              <w:jc w:val="right"/>
            </w:pPr>
            <w:r>
              <w:rPr>
                <w:rFonts w:ascii="Arial" w:hAnsi="Arial" w:cs="Arial" w:eastAsia="Arial"/>
                <w:lang w:val="he-IL" w:bidi="he-IL"/>
                <w:sz w:val="24"/>
                <w:rtl/>
                <w:szCs w:val="24"/>
              </w:rPr>
              <w:t>צורת פועל שמבקשת או מצווה לעשות משהו, למשל עצור</w:t>
            </w:r>
          </w:p>
        </w:tc>
      </w:tr>
      <w:tr>
        <w:tc>
          <w:tcPr>
            <w:tcW w:type="dxa" w:w="2551"/>
            <w:shd w:val="clear" w:fill="E6FFFA"/>
          </w:tcPr>
          <w:p>
            <w:pPr>
              <w:bidi/>
              <w:jc w:val="right"/>
            </w:pPr>
            <w:r>
              <w:rPr>
                <w:rFonts w:ascii="Arial" w:hAnsi="Arial" w:cs="Arial" w:eastAsia="Arial"/>
                <w:lang w:val="he-IL" w:bidi="he-IL"/>
                <w:b/>
                <w:sz w:val="24"/>
                <w:rtl/>
                <w:szCs w:val="24"/>
                <w:bCs/>
              </w:rPr>
              <w:t>הסחת דעת</w:t>
            </w:r>
          </w:p>
        </w:tc>
        <w:tc>
          <w:tcPr>
            <w:tcW w:type="dxa" w:w="7313"/>
          </w:tcPr>
          <w:p>
            <w:pPr>
              <w:bidi/>
              <w:jc w:val="right"/>
            </w:pPr>
            <w:r>
              <w:rPr>
                <w:rFonts w:ascii="Arial" w:hAnsi="Arial" w:cs="Arial" w:eastAsia="Arial"/>
                <w:lang w:val="he-IL" w:bidi="he-IL"/>
                <w:sz w:val="24"/>
                <w:rtl/>
                <w:szCs w:val="24"/>
              </w:rPr>
              <w:t>דבר שמפריע לנהג להתרכז בכביש</w:t>
            </w:r>
          </w:p>
        </w:tc>
      </w:tr>
      <w:tr>
        <w:tc>
          <w:tcPr>
            <w:tcW w:type="dxa" w:w="2551"/>
            <w:shd w:val="clear" w:fill="E6FFFA"/>
          </w:tcPr>
          <w:p>
            <w:pPr>
              <w:bidi/>
              <w:jc w:val="right"/>
            </w:pPr>
            <w:r>
              <w:rPr>
                <w:rFonts w:ascii="Arial" w:hAnsi="Arial" w:cs="Arial" w:eastAsia="Arial"/>
                <w:lang w:val="he-IL" w:bidi="he-IL"/>
                <w:b/>
                <w:sz w:val="24"/>
                <w:rtl/>
                <w:szCs w:val="24"/>
                <w:bCs/>
              </w:rPr>
              <w:t>גורם מגן</w:t>
            </w:r>
          </w:p>
        </w:tc>
        <w:tc>
          <w:tcPr>
            <w:tcW w:type="dxa" w:w="7313"/>
          </w:tcPr>
          <w:p>
            <w:pPr>
              <w:bidi/>
              <w:jc w:val="right"/>
            </w:pPr>
            <w:r>
              <w:rPr>
                <w:rFonts w:ascii="Arial" w:hAnsi="Arial" w:cs="Arial" w:eastAsia="Arial"/>
                <w:lang w:val="he-IL" w:bidi="he-IL"/>
                <w:sz w:val="24"/>
                <w:rtl/>
                <w:szCs w:val="24"/>
              </w:rPr>
              <w:t>מישהו שפעולתו מקטינה את הסיכון בדרך</w:t>
            </w:r>
          </w:p>
        </w:tc>
      </w:tr>
      <w:tr>
        <w:tc>
          <w:tcPr>
            <w:tcW w:type="dxa" w:w="2551"/>
            <w:shd w:val="clear" w:fill="E6FFFA"/>
          </w:tcPr>
          <w:p>
            <w:pPr>
              <w:bidi/>
              <w:jc w:val="right"/>
            </w:pPr>
            <w:r>
              <w:rPr>
                <w:rFonts w:ascii="Arial" w:hAnsi="Arial" w:cs="Arial" w:eastAsia="Arial"/>
                <w:lang w:val="he-IL" w:bidi="he-IL"/>
                <w:b/>
                <w:sz w:val="24"/>
                <w:rtl/>
                <w:szCs w:val="24"/>
                <w:bCs/>
              </w:rPr>
              <w:t>גורם מסיח</w:t>
            </w:r>
          </w:p>
        </w:tc>
        <w:tc>
          <w:tcPr>
            <w:tcW w:type="dxa" w:w="7313"/>
          </w:tcPr>
          <w:p>
            <w:pPr>
              <w:bidi/>
              <w:jc w:val="right"/>
            </w:pPr>
            <w:r>
              <w:rPr>
                <w:rFonts w:ascii="Arial" w:hAnsi="Arial" w:cs="Arial" w:eastAsia="Arial"/>
                <w:lang w:val="he-IL" w:bidi="he-IL"/>
                <w:sz w:val="24"/>
                <w:rtl/>
                <w:szCs w:val="24"/>
              </w:rPr>
              <w:t>מישהו שפעולתו מגבירה את הסיכון בדרך</w:t>
            </w:r>
          </w:p>
        </w:tc>
      </w:tr>
      <w:tr>
        <w:tc>
          <w:tcPr>
            <w:tcW w:type="dxa" w:w="2551"/>
            <w:shd w:val="clear" w:fill="E6FFFA"/>
          </w:tcPr>
          <w:p>
            <w:pPr>
              <w:bidi/>
              <w:jc w:val="right"/>
            </w:pPr>
            <w:r>
              <w:rPr>
                <w:rFonts w:ascii="Arial" w:hAnsi="Arial" w:cs="Arial" w:eastAsia="Arial"/>
                <w:lang w:val="he-IL" w:bidi="he-IL"/>
                <w:b/>
                <w:sz w:val="24"/>
                <w:rtl/>
                <w:szCs w:val="24"/>
                <w:bCs/>
              </w:rPr>
              <w:t>דרך מפותלת</w:t>
            </w:r>
          </w:p>
        </w:tc>
        <w:tc>
          <w:tcPr>
            <w:tcW w:type="dxa" w:w="7313"/>
          </w:tcPr>
          <w:p>
            <w:pPr>
              <w:bidi/>
              <w:jc w:val="right"/>
            </w:pPr>
            <w:r>
              <w:rPr>
                <w:rFonts w:ascii="Arial" w:hAnsi="Arial" w:cs="Arial" w:eastAsia="Arial"/>
                <w:lang w:val="he-IL" w:bidi="he-IL"/>
                <w:sz w:val="24"/>
                <w:rtl/>
                <w:szCs w:val="24"/>
              </w:rPr>
              <w:t>כביש עם הרבה עיקולים</w:t>
            </w:r>
          </w:p>
        </w:tc>
      </w:tr>
      <w:tr>
        <w:tc>
          <w:tcPr>
            <w:tcW w:type="dxa" w:w="2551"/>
            <w:shd w:val="clear" w:fill="E6FFFA"/>
          </w:tcPr>
          <w:p>
            <w:pPr>
              <w:bidi/>
              <w:jc w:val="right"/>
            </w:pPr>
            <w:r>
              <w:rPr>
                <w:rFonts w:ascii="Arial" w:hAnsi="Arial" w:cs="Arial" w:eastAsia="Arial"/>
                <w:lang w:val="he-IL" w:bidi="he-IL"/>
                <w:b/>
                <w:sz w:val="24"/>
                <w:rtl/>
                <w:szCs w:val="24"/>
                <w:bCs/>
              </w:rPr>
              <w:t>נוסח מכליל</w:t>
            </w:r>
          </w:p>
        </w:tc>
        <w:tc>
          <w:tcPr>
            <w:tcW w:type="dxa" w:w="7313"/>
          </w:tcPr>
          <w:p>
            <w:pPr>
              <w:bidi/>
              <w:jc w:val="right"/>
            </w:pPr>
            <w:r>
              <w:rPr>
                <w:rFonts w:ascii="Arial" w:hAnsi="Arial" w:cs="Arial" w:eastAsia="Arial"/>
                <w:lang w:val="he-IL" w:bidi="he-IL"/>
                <w:sz w:val="24"/>
                <w:rtl/>
                <w:szCs w:val="24"/>
              </w:rPr>
              <w:t>ניסוח שפונה גם לנשים וגם לגברים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המסלול</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איזה כביש יוצא מעמק יזרעאל לכיוון הר תבור?</w:t>
      </w:r>
    </w:p>
    <w:p>
      <w:pPr>
        <w:bidi/>
        <w:spacing w:after="20"/>
        <w:jc w:val="right"/>
      </w:pPr>
      <w:r>
        <w:rPr>
          <w:rFonts w:ascii="Arial" w:hAnsi="Arial" w:cs="Arial" w:eastAsia="Arial"/>
          <w:lang w:val="he-IL" w:bidi="he-IL"/>
          <w:sz w:val="24"/>
          <w:rtl/>
          <w:szCs w:val="24"/>
        </w:rPr>
        <w:t xml:space="preserve">      ☐ א. כביש 65</w:t>
      </w:r>
    </w:p>
    <w:p>
      <w:pPr>
        <w:bidi/>
        <w:spacing w:after="20"/>
        <w:jc w:val="right"/>
      </w:pPr>
      <w:r>
        <w:rPr>
          <w:rFonts w:ascii="Arial" w:hAnsi="Arial" w:cs="Arial" w:eastAsia="Arial"/>
          <w:lang w:val="he-IL" w:bidi="he-IL"/>
          <w:sz w:val="24"/>
          <w:rtl/>
          <w:szCs w:val="24"/>
        </w:rPr>
        <w:t xml:space="preserve">      ☐ ב. כביש 75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2. איזה כביש יוצא מחיפה לצומת ישי?</w:t>
      </w:r>
    </w:p>
    <w:p>
      <w:pPr>
        <w:bidi/>
        <w:spacing w:after="20"/>
        <w:jc w:val="right"/>
      </w:pPr>
      <w:r>
        <w:rPr>
          <w:rFonts w:ascii="Arial" w:hAnsi="Arial" w:cs="Arial" w:eastAsia="Arial"/>
          <w:lang w:val="he-IL" w:bidi="he-IL"/>
          <w:sz w:val="24"/>
          <w:rtl/>
          <w:szCs w:val="24"/>
        </w:rPr>
        <w:t xml:space="preserve">      ☐ א. כביש 65</w:t>
      </w:r>
    </w:p>
    <w:p>
      <w:pPr>
        <w:bidi/>
        <w:spacing w:after="20"/>
        <w:jc w:val="right"/>
      </w:pPr>
      <w:r>
        <w:rPr>
          <w:rFonts w:ascii="Arial" w:hAnsi="Arial" w:cs="Arial" w:eastAsia="Arial"/>
          <w:lang w:val="he-IL" w:bidi="he-IL"/>
          <w:sz w:val="24"/>
          <w:rtl/>
          <w:szCs w:val="24"/>
        </w:rPr>
        <w:t xml:space="preserve">      ☐ ב. כביש 75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3. איפה שני המסלולים נפגשים?</w:t>
      </w:r>
    </w:p>
    <w:p>
      <w:pPr>
        <w:bidi/>
        <w:spacing w:after="20"/>
        <w:jc w:val="right"/>
      </w:pPr>
      <w:r>
        <w:rPr>
          <w:rFonts w:ascii="Arial" w:hAnsi="Arial" w:cs="Arial" w:eastAsia="Arial"/>
          <w:lang w:val="he-IL" w:bidi="he-IL"/>
          <w:sz w:val="24"/>
          <w:rtl/>
          <w:szCs w:val="24"/>
        </w:rPr>
        <w:t xml:space="preserve">      ☐ א. כביש 65</w:t>
      </w:r>
    </w:p>
    <w:p>
      <w:pPr>
        <w:bidi/>
        <w:spacing w:after="20"/>
        <w:jc w:val="right"/>
      </w:pPr>
      <w:r>
        <w:rPr>
          <w:rFonts w:ascii="Arial" w:hAnsi="Arial" w:cs="Arial" w:eastAsia="Arial"/>
          <w:lang w:val="he-IL" w:bidi="he-IL"/>
          <w:sz w:val="24"/>
          <w:rtl/>
          <w:szCs w:val="24"/>
        </w:rPr>
        <w:t xml:space="preserve">      ☐ ב. כביש 75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90</w:t>
      </w:r>
    </w:p>
    <w:p>
      <w:pPr>
        <w:bidi/>
        <w:spacing w:after="20"/>
        <w:jc w:val="right"/>
      </w:pPr>
      <w:r>
        <w:rPr>
          <w:rFonts w:ascii="Arial" w:hAnsi="Arial" w:cs="Arial" w:eastAsia="Arial"/>
          <w:lang w:val="he-IL" w:bidi="he-IL"/>
          <w:b/>
          <w:sz w:val="24"/>
          <w:rtl/>
          <w:szCs w:val="24"/>
          <w:bCs/>
        </w:rPr>
        <w:t>4. איזה כביש נמצא לאורך החוף בעיר?</w:t>
      </w:r>
    </w:p>
    <w:p>
      <w:pPr>
        <w:bidi/>
        <w:spacing w:after="20"/>
        <w:jc w:val="right"/>
      </w:pPr>
      <w:r>
        <w:rPr>
          <w:rFonts w:ascii="Arial" w:hAnsi="Arial" w:cs="Arial" w:eastAsia="Arial"/>
          <w:lang w:val="he-IL" w:bidi="he-IL"/>
          <w:sz w:val="24"/>
          <w:rtl/>
          <w:szCs w:val="24"/>
        </w:rPr>
        <w:t xml:space="preserve">      ☐ א. כביש 65</w:t>
      </w:r>
    </w:p>
    <w:p>
      <w:pPr>
        <w:bidi/>
        <w:spacing w:after="20"/>
        <w:jc w:val="right"/>
      </w:pPr>
      <w:r>
        <w:rPr>
          <w:rFonts w:ascii="Arial" w:hAnsi="Arial" w:cs="Arial" w:eastAsia="Arial"/>
          <w:lang w:val="he-IL" w:bidi="he-IL"/>
          <w:sz w:val="24"/>
          <w:rtl/>
          <w:szCs w:val="24"/>
        </w:rPr>
        <w:t xml:space="preserve">      ☐ ב. כביש 75</w:t>
      </w:r>
    </w:p>
    <w:p>
      <w:pPr>
        <w:bidi/>
        <w:spacing w:after="20"/>
        <w:jc w:val="right"/>
      </w:pPr>
      <w:r>
        <w:rPr>
          <w:rFonts w:ascii="Arial" w:hAnsi="Arial" w:cs="Arial" w:eastAsia="Arial"/>
          <w:lang w:val="he-IL" w:bidi="he-IL"/>
          <w:sz w:val="24"/>
          <w:rtl/>
          <w:szCs w:val="24"/>
        </w:rPr>
        <w:t xml:space="preserve">      ☐ ג. כביש 77</w:t>
      </w:r>
    </w:p>
    <w:p>
      <w:pPr>
        <w:bidi/>
        <w:spacing w:after="20"/>
        <w:jc w:val="right"/>
      </w:pPr>
      <w:r>
        <w:rPr>
          <w:rFonts w:ascii="Arial" w:hAnsi="Arial" w:cs="Arial" w:eastAsia="Arial"/>
          <w:lang w:val="he-IL" w:bidi="he-IL"/>
          <w:sz w:val="24"/>
          <w:rtl/>
          <w:szCs w:val="24"/>
        </w:rPr>
        <w:t xml:space="preserve">      ☐ ד. כביש 90</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טבריה נמצאת על החוף המזרחי של הכנרת.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בשלטים הציווי בזכר יחיד נובע ממסורת כתיבה, לא מכך שהשלט פונה רק לגברים.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הכותב ממליץ לנוסעים להעיר לנהג בחריפות כדי שיבין את הסכנה.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נוסע או נוסעת יכולים להיות גם גורם מסיח וגם גורם מגן.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הירידה אל טבריה מתוארת בטקסט כקטע הקל ביותר במסלול.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הר תבור מתואר בטקסט כגוש עגול ובודד שנראה כמעט מצויר.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כביש __________ יוצא מעמק יזרעאל צפונה-מזרחה וממשיך עד מחלף גולני.</w:t>
      </w:r>
    </w:p>
    <w:p>
      <w:pPr>
        <w:bidi/>
        <w:spacing w:after="80"/>
        <w:jc w:val="right"/>
      </w:pPr>
      <w:r>
        <w:rPr>
          <w:rFonts w:ascii="Arial" w:hAnsi="Arial" w:cs="Arial" w:eastAsia="Arial"/>
          <w:lang w:val="he-IL" w:bidi="he-IL"/>
          <w:sz w:val="24"/>
          <w:rtl/>
          <w:szCs w:val="24"/>
        </w:rPr>
        <w:t>2. מי שמגיע מחיפה נוסע בכביש 75 עד צומת __________.</w:t>
      </w:r>
    </w:p>
    <w:p>
      <w:pPr>
        <w:bidi/>
        <w:spacing w:after="80"/>
        <w:jc w:val="right"/>
      </w:pPr>
      <w:r>
        <w:rPr>
          <w:rFonts w:ascii="Arial" w:hAnsi="Arial" w:cs="Arial" w:eastAsia="Arial"/>
          <w:lang w:val="he-IL" w:bidi="he-IL"/>
          <w:sz w:val="24"/>
          <w:rtl/>
          <w:szCs w:val="24"/>
        </w:rPr>
        <w:t>3. לאורך חוף הכנרת בעיר טבריה עובר כביש __________.</w:t>
      </w:r>
    </w:p>
    <w:p>
      <w:pPr>
        <w:bidi/>
        <w:spacing w:after="80"/>
        <w:jc w:val="right"/>
      </w:pPr>
      <w:r>
        <w:rPr>
          <w:rFonts w:ascii="Arial" w:hAnsi="Arial" w:cs="Arial" w:eastAsia="Arial"/>
          <w:lang w:val="he-IL" w:bidi="he-IL"/>
          <w:sz w:val="24"/>
          <w:rtl/>
          <w:szCs w:val="24"/>
        </w:rPr>
        <w:t>4. השלט "__________!" מורה על עצירה מלאה לפני קו העצירה.</w:t>
      </w:r>
    </w:p>
    <w:p>
      <w:pPr>
        <w:bidi/>
        <w:spacing w:after="80"/>
        <w:jc w:val="right"/>
      </w:pPr>
      <w:r>
        <w:rPr>
          <w:rFonts w:ascii="Arial" w:hAnsi="Arial" w:cs="Arial" w:eastAsia="Arial"/>
          <w:lang w:val="he-IL" w:bidi="he-IL"/>
          <w:sz w:val="24"/>
          <w:rtl/>
          <w:szCs w:val="24"/>
        </w:rPr>
        <w:t>5. בקטע עם רצף עיקולים מופיע השלט "אל __________!" כדי למנוע עקיפה.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שלטי דרכים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לאפשר לתנועה בדרך החוצה לעבור קודם</w:t>
            </w:r>
          </w:p>
        </w:tc>
      </w:tr>
      <w:tr>
        <w:tc>
          <w:tcPr>
            <w:tcW w:type="dxa" w:w="3969"/>
          </w:tcPr>
          <w:p>
            <w:pPr>
              <w:bidi/>
              <w:jc w:val="right"/>
            </w:pPr>
            <w:r>
              <w:rPr>
                <w:rFonts w:ascii="Arial" w:hAnsi="Arial" w:cs="Arial" w:eastAsia="Arial"/>
                <w:lang w:val="he-IL" w:bidi="he-IL"/>
                <w:sz w:val="24"/>
                <w:rtl/>
                <w:szCs w:val="24"/>
              </w:rPr>
              <w:t>2. תן זכות קדימה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שמירה על מרווח גדול בירידה תלולה</w:t>
            </w:r>
          </w:p>
        </w:tc>
      </w:tr>
      <w:tr>
        <w:tc>
          <w:tcPr>
            <w:tcW w:type="dxa" w:w="3969"/>
          </w:tcPr>
          <w:p>
            <w:pPr>
              <w:bidi/>
              <w:jc w:val="right"/>
            </w:pPr>
            <w:r>
              <w:rPr>
                <w:rFonts w:ascii="Arial" w:hAnsi="Arial" w:cs="Arial" w:eastAsia="Arial"/>
                <w:lang w:val="he-IL" w:bidi="he-IL"/>
                <w:sz w:val="24"/>
                <w:rtl/>
                <w:szCs w:val="24"/>
              </w:rPr>
              <w:t>3. האט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איסור עקיפה ברצף עיקולים</w:t>
            </w:r>
          </w:p>
        </w:tc>
      </w:tr>
      <w:tr>
        <w:tc>
          <w:tcPr>
            <w:tcW w:type="dxa" w:w="3969"/>
          </w:tcPr>
          <w:p>
            <w:pPr>
              <w:bidi/>
              <w:jc w:val="right"/>
            </w:pPr>
            <w:r>
              <w:rPr>
                <w:rFonts w:ascii="Arial" w:hAnsi="Arial" w:cs="Arial" w:eastAsia="Arial"/>
                <w:lang w:val="he-IL" w:bidi="he-IL"/>
                <w:sz w:val="24"/>
                <w:rtl/>
                <w:szCs w:val="24"/>
              </w:rPr>
              <w:t>4. שמור מרחק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הפחתת מהירות לקראת מכשול או צומת</w:t>
            </w:r>
          </w:p>
        </w:tc>
      </w:tr>
      <w:tr>
        <w:tc>
          <w:tcPr>
            <w:tcW w:type="dxa" w:w="3969"/>
          </w:tcPr>
          <w:p>
            <w:pPr>
              <w:bidi/>
              <w:jc w:val="right"/>
            </w:pPr>
            <w:r>
              <w:rPr>
                <w:rFonts w:ascii="Arial" w:hAnsi="Arial" w:cs="Arial" w:eastAsia="Arial"/>
                <w:lang w:val="he-IL" w:bidi="he-IL"/>
                <w:sz w:val="24"/>
                <w:rtl/>
                <w:szCs w:val="24"/>
              </w:rPr>
              <w:t>5. אל תעקוף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עצירה מלאה לפני קו העצירה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המסלול</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כניסה לעיר טבריה והמשך בכביש 90 לאורך החוף</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ירידה ארוכה ותלולה אל טבריה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חליפה לכביש 77 במחלף גולני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יציאה מעפולה בכביש 65 ונסיעה צפונה-מזרחה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כתיבת פסקת טיעון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פסקת טיעון קצרה: האם יש להחליף את נוסח הציווי בשלטי הדרכים מזכר יחיד לרבים (עצור ← עצרו)? הציגו עמדה, שני נימוקים, טיעון נגדי והפרכתו וסיכום.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אילו שני כבישים מתמזגים לפני הירידה לטבריה?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לפעולה של נוסע שהיא גורם מגן בדרך.</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שלטי הדרכים כתובים בציווי קצר בזכר יחיד?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ניווט וזהירות בדרכים – המסלול לטבריה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